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jc w:val="right"/>
        <w:rPr>
          <w:b w:val="1"/>
          <w:sz w:val="28"/>
          <w:szCs w:val="28"/>
        </w:rPr>
      </w:pPr>
      <w:r w:rsidDel="00000000" w:rsidR="00000000" w:rsidRPr="00000000">
        <w:rPr>
          <w:b w:val="1"/>
          <w:sz w:val="28"/>
          <w:szCs w:val="28"/>
          <w:rtl w:val="0"/>
        </w:rPr>
        <w:t xml:space="preserve">ПРОЕКТ</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right"/>
        <w:rPr>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right"/>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2743200</wp:posOffset>
            </wp:positionH>
            <wp:positionV relativeFrom="paragraph">
              <wp:posOffset>-360043</wp:posOffset>
            </wp:positionV>
            <wp:extent cx="571500" cy="771525"/>
            <wp:effectExtent b="0" l="0" r="0" t="0"/>
            <wp:wrapSquare wrapText="left" distB="0" distT="0" distL="114300" distR="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 cy="771525"/>
                    </a:xfrm>
                    <a:prstGeom prst="rect"/>
                    <a:ln/>
                  </pic:spPr>
                </pic:pic>
              </a:graphicData>
            </a:graphic>
          </wp:anchor>
        </w:drawing>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Courier New" w:cs="Courier New" w:eastAsia="Courier New" w:hAnsi="Courier New"/>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right"/>
        <w:rPr>
          <w:color w:val="000000"/>
          <w:sz w:val="36"/>
          <w:szCs w:val="36"/>
        </w:rPr>
      </w:pPr>
      <w:r w:rsidDel="00000000" w:rsidR="00000000" w:rsidRPr="00000000">
        <w:rPr>
          <w:color w:val="000000"/>
          <w:sz w:val="36"/>
          <w:szCs w:val="36"/>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center"/>
        <w:rPr>
          <w:color w:val="000000"/>
          <w:sz w:val="36"/>
          <w:szCs w:val="36"/>
        </w:rPr>
      </w:pPr>
      <w:r w:rsidDel="00000000" w:rsidR="00000000" w:rsidRPr="00000000">
        <w:rPr>
          <w:b w:val="1"/>
          <w:color w:val="000000"/>
          <w:sz w:val="36"/>
          <w:szCs w:val="36"/>
          <w:rtl w:val="0"/>
        </w:rPr>
        <w:t xml:space="preserve">СКВИРСЬКА МІСЬКА РАДА</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center"/>
        <w:rPr>
          <w:color w:val="000000"/>
          <w:sz w:val="36"/>
          <w:szCs w:val="36"/>
        </w:rPr>
      </w:pPr>
      <w:r w:rsidDel="00000000" w:rsidR="00000000" w:rsidRPr="00000000">
        <w:rPr>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sz w:val="28"/>
          <w:szCs w:val="28"/>
        </w:rPr>
      </w:pPr>
      <w:r w:rsidDel="00000000" w:rsidR="00000000" w:rsidRPr="00000000">
        <w:rPr>
          <w:b w:val="1"/>
          <w:color w:val="000000"/>
          <w:sz w:val="28"/>
          <w:szCs w:val="28"/>
          <w:rtl w:val="0"/>
        </w:rPr>
        <w:t xml:space="preserve">Від «___» грудня 2022 року              м. Сквира                         № ___-__-VIIІ</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right="3698"/>
        <w:jc w:val="both"/>
        <w:rPr>
          <w:color w:val="000000"/>
          <w:sz w:val="28"/>
          <w:szCs w:val="28"/>
        </w:rPr>
      </w:pPr>
      <w:r w:rsidDel="00000000" w:rsidR="00000000" w:rsidRPr="00000000">
        <w:rPr>
          <w:b w:val="1"/>
          <w:color w:val="000000"/>
          <w:sz w:val="28"/>
          <w:szCs w:val="28"/>
          <w:rtl w:val="0"/>
        </w:rPr>
        <w:t xml:space="preserve">Про затвердження Положення про </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right="3698"/>
        <w:jc w:val="both"/>
        <w:rPr>
          <w:b w:val="1"/>
          <w:color w:val="000000"/>
          <w:sz w:val="28"/>
          <w:szCs w:val="28"/>
        </w:rPr>
      </w:pPr>
      <w:r w:rsidDel="00000000" w:rsidR="00000000" w:rsidRPr="00000000">
        <w:rPr>
          <w:b w:val="1"/>
          <w:color w:val="000000"/>
          <w:sz w:val="28"/>
          <w:szCs w:val="28"/>
          <w:rtl w:val="0"/>
        </w:rPr>
        <w:t xml:space="preserve">Відділ державного архітектурно-будівельного контролю</w:t>
      </w: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Сквирської міської ради</w:t>
      </w:r>
    </w:p>
    <w:p w:rsidR="00000000" w:rsidDel="00000000" w:rsidP="00000000" w:rsidRDefault="00000000" w:rsidRPr="00000000" w14:paraId="00000012">
      <w:pPr>
        <w:pBdr>
          <w:top w:space="0" w:sz="0" w:val="nil"/>
          <w:left w:space="0" w:sz="0" w:val="nil"/>
          <w:bottom w:space="0" w:sz="0" w:val="nil"/>
          <w:right w:space="0" w:sz="0" w:val="nil"/>
          <w:between w:space="0" w:sz="0" w:val="nil"/>
        </w:pBdr>
        <w:ind w:right="3698"/>
        <w:jc w:val="both"/>
        <w:rPr>
          <w:color w:val="000000"/>
          <w:sz w:val="28"/>
          <w:szCs w:val="28"/>
        </w:rPr>
      </w:pPr>
      <w:r w:rsidDel="00000000" w:rsidR="00000000" w:rsidRPr="00000000">
        <w:rPr>
          <w:b w:val="1"/>
          <w:color w:val="000000"/>
          <w:sz w:val="28"/>
          <w:szCs w:val="28"/>
          <w:rtl w:val="0"/>
        </w:rPr>
        <w:t xml:space="preserve">(в новій редакції)</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color w:val="000000"/>
          <w:sz w:val="28"/>
          <w:szCs w:val="28"/>
        </w:rPr>
      </w:pPr>
      <w:bookmarkStart w:colFirst="0" w:colLast="0" w:name="_heading=h.gjdgxs" w:id="0"/>
      <w:bookmarkEnd w:id="0"/>
      <w:r w:rsidDel="00000000" w:rsidR="00000000" w:rsidRPr="00000000">
        <w:rPr>
          <w:color w:val="000000"/>
          <w:sz w:val="24"/>
          <w:szCs w:val="24"/>
          <w:rtl w:val="0"/>
        </w:rPr>
        <w:t xml:space="preserve">       </w:t>
      </w:r>
      <w:r w:rsidDel="00000000" w:rsidR="00000000" w:rsidRPr="00000000">
        <w:rPr>
          <w:color w:val="000000"/>
          <w:sz w:val="28"/>
          <w:szCs w:val="28"/>
          <w:rtl w:val="0"/>
        </w:rPr>
        <w:t xml:space="preserve">Керуючись ст. 26, п. 4 ст. 54 Закону України «Про місцеве самоврядування в Україні», та рішенням Сквирської міської ради від </w:t>
      </w:r>
      <w:r w:rsidDel="00000000" w:rsidR="00000000" w:rsidRPr="00000000">
        <w:rPr>
          <w:sz w:val="28"/>
          <w:szCs w:val="28"/>
          <w:rtl w:val="0"/>
        </w:rPr>
        <w:t xml:space="preserve">14</w:t>
      </w:r>
      <w:r w:rsidDel="00000000" w:rsidR="00000000" w:rsidRPr="00000000">
        <w:rPr>
          <w:color w:val="000000"/>
          <w:sz w:val="28"/>
          <w:szCs w:val="28"/>
          <w:rtl w:val="0"/>
        </w:rPr>
        <w:t xml:space="preserve">.</w:t>
      </w:r>
      <w:r w:rsidDel="00000000" w:rsidR="00000000" w:rsidRPr="00000000">
        <w:rPr>
          <w:sz w:val="28"/>
          <w:szCs w:val="28"/>
          <w:rtl w:val="0"/>
        </w:rPr>
        <w:t xml:space="preserve">09</w:t>
      </w:r>
      <w:r w:rsidDel="00000000" w:rsidR="00000000" w:rsidRPr="00000000">
        <w:rPr>
          <w:color w:val="000000"/>
          <w:sz w:val="28"/>
          <w:szCs w:val="28"/>
          <w:rtl w:val="0"/>
        </w:rPr>
        <w:t xml:space="preserve">.202</w:t>
      </w:r>
      <w:r w:rsidDel="00000000" w:rsidR="00000000" w:rsidRPr="00000000">
        <w:rPr>
          <w:sz w:val="28"/>
          <w:szCs w:val="28"/>
          <w:rtl w:val="0"/>
        </w:rPr>
        <w:t xml:space="preserve">2</w:t>
      </w:r>
      <w:r w:rsidDel="00000000" w:rsidR="00000000" w:rsidRPr="00000000">
        <w:rPr>
          <w:color w:val="000000"/>
          <w:sz w:val="28"/>
          <w:szCs w:val="28"/>
          <w:rtl w:val="0"/>
        </w:rPr>
        <w:t xml:space="preserve"> року № 0</w:t>
      </w:r>
      <w:r w:rsidDel="00000000" w:rsidR="00000000" w:rsidRPr="00000000">
        <w:rPr>
          <w:sz w:val="28"/>
          <w:szCs w:val="28"/>
          <w:rtl w:val="0"/>
        </w:rPr>
        <w:t xml:space="preserve">7</w:t>
      </w:r>
      <w:r w:rsidDel="00000000" w:rsidR="00000000" w:rsidRPr="00000000">
        <w:rPr>
          <w:color w:val="000000"/>
          <w:sz w:val="28"/>
          <w:szCs w:val="28"/>
          <w:rtl w:val="0"/>
        </w:rPr>
        <w:t xml:space="preserve">-</w:t>
      </w:r>
      <w:r w:rsidDel="00000000" w:rsidR="00000000" w:rsidRPr="00000000">
        <w:rPr>
          <w:sz w:val="28"/>
          <w:szCs w:val="28"/>
          <w:rtl w:val="0"/>
        </w:rPr>
        <w:t xml:space="preserve">24</w:t>
      </w:r>
      <w:r w:rsidDel="00000000" w:rsidR="00000000" w:rsidRPr="00000000">
        <w:rPr>
          <w:color w:val="000000"/>
          <w:sz w:val="28"/>
          <w:szCs w:val="28"/>
          <w:rtl w:val="0"/>
        </w:rPr>
        <w:t xml:space="preserve">-VIIІ «Про внесення змін до структури та штатного розпису апарату та виконавчих органів Сквирської міської ради», враховуючи висновки та рекомендації постійної комісії Сквирської міської ради з питань регламенту, депутатської етики, законності та правопоря</w:t>
      </w:r>
      <w:r w:rsidDel="00000000" w:rsidR="00000000" w:rsidRPr="00000000">
        <w:rPr>
          <w:sz w:val="28"/>
          <w:szCs w:val="28"/>
          <w:rtl w:val="0"/>
        </w:rPr>
        <w:t xml:space="preserve">дку,</w:t>
      </w:r>
      <w:r w:rsidDel="00000000" w:rsidR="00000000" w:rsidRPr="00000000">
        <w:rPr>
          <w:color w:val="000000"/>
          <w:sz w:val="28"/>
          <w:szCs w:val="28"/>
          <w:rtl w:val="0"/>
        </w:rPr>
        <w:t xml:space="preserve"> Сквирська міська рада VIII скликання</w:t>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b w:val="1"/>
          <w:color w:val="000000"/>
          <w:sz w:val="28"/>
          <w:szCs w:val="28"/>
          <w:rtl w:val="0"/>
        </w:rPr>
        <w:t xml:space="preserve">ВИРІШИЛА:</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rtl w:val="0"/>
        </w:rPr>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ind w:left="928" w:hanging="360"/>
        <w:jc w:val="both"/>
        <w:rPr>
          <w:color w:val="000000"/>
          <w:sz w:val="28"/>
          <w:szCs w:val="28"/>
        </w:rPr>
      </w:pPr>
      <w:r w:rsidDel="00000000" w:rsidR="00000000" w:rsidRPr="00000000">
        <w:rPr>
          <w:color w:val="000000"/>
          <w:sz w:val="28"/>
          <w:szCs w:val="28"/>
          <w:rtl w:val="0"/>
        </w:rPr>
        <w:t xml:space="preserve">Затвердити Положення про Відділ державного архітектурно - будівельного контролю Сквирської міської ради (в новій редакції) згідно з додатком.</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ind w:left="928" w:hanging="360"/>
        <w:jc w:val="both"/>
        <w:rPr>
          <w:color w:val="000000"/>
          <w:sz w:val="28"/>
          <w:szCs w:val="28"/>
        </w:rPr>
      </w:pPr>
      <w:r w:rsidDel="00000000" w:rsidR="00000000" w:rsidRPr="00000000">
        <w:rPr>
          <w:color w:val="000000"/>
          <w:sz w:val="28"/>
          <w:szCs w:val="28"/>
          <w:rtl w:val="0"/>
        </w:rPr>
        <w:t xml:space="preserve">Визнати таким, що втратило чинність рішення Сквирської міської ради «Про затвердження Положення про Відділ державного архітектурно-будівельного контролю Сквирської міської ради» від 14.07.2021 № 258-9-VIII.</w:t>
      </w:r>
    </w:p>
    <w:p w:rsidR="00000000" w:rsidDel="00000000" w:rsidP="00000000" w:rsidRDefault="00000000" w:rsidRPr="00000000" w14:paraId="0000001A">
      <w:pPr>
        <w:numPr>
          <w:ilvl w:val="0"/>
          <w:numId w:val="3"/>
        </w:numPr>
        <w:pBdr>
          <w:top w:space="0" w:sz="0" w:val="nil"/>
          <w:left w:space="0" w:sz="0" w:val="nil"/>
          <w:bottom w:space="0" w:sz="0" w:val="nil"/>
          <w:right w:space="0" w:sz="0" w:val="nil"/>
          <w:between w:space="0" w:sz="0" w:val="nil"/>
        </w:pBdr>
        <w:ind w:left="928" w:hanging="360"/>
        <w:jc w:val="both"/>
        <w:rPr>
          <w:color w:val="000000"/>
          <w:sz w:val="28"/>
          <w:szCs w:val="28"/>
        </w:rPr>
      </w:pPr>
      <w:r w:rsidDel="00000000" w:rsidR="00000000" w:rsidRPr="00000000">
        <w:rPr>
          <w:color w:val="000000"/>
          <w:sz w:val="28"/>
          <w:szCs w:val="28"/>
          <w:rtl w:val="0"/>
        </w:rPr>
        <w:t xml:space="preserve">Контроль за виконанням рішення покласти на </w:t>
      </w:r>
      <w:r w:rsidDel="00000000" w:rsidR="00000000" w:rsidRPr="00000000">
        <w:rPr>
          <w:color w:val="000000"/>
          <w:sz w:val="28"/>
          <w:szCs w:val="28"/>
          <w:highlight w:val="white"/>
          <w:rtl w:val="0"/>
        </w:rPr>
        <w:t xml:space="preserve">постійну комісію з питань регламенту, депутатської етики, законності та правопорядку.</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09"/>
          <w:tab w:val="left" w:pos="1005"/>
        </w:tabs>
        <w:ind w:right="0" w:firstLine="567"/>
        <w:jc w:val="both"/>
        <w:rPr>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709"/>
          <w:tab w:val="left" w:pos="1005"/>
        </w:tabs>
        <w:ind w:right="0" w:firstLine="567"/>
        <w:jc w:val="both"/>
        <w:rPr>
          <w:color w:val="000000"/>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rPr>
          <w:color w:val="000000"/>
          <w:sz w:val="28"/>
          <w:szCs w:val="28"/>
        </w:rPr>
      </w:pP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firstLine="567"/>
        <w:jc w:val="both"/>
        <w:rPr>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7560"/>
        </w:tabs>
        <w:jc w:val="both"/>
        <w:rPr>
          <w:color w:val="000000"/>
          <w:sz w:val="28"/>
          <w:szCs w:val="28"/>
        </w:rPr>
      </w:pPr>
      <w:r w:rsidDel="00000000" w:rsidR="00000000" w:rsidRPr="00000000">
        <w:rPr>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Секретар міської ради </w:t>
        <w:tab/>
        <w:tab/>
        <w:tab/>
        <w:tab/>
        <w:tab/>
        <w:tab/>
        <w:t xml:space="preserve">   Тетяна  ВЛАСЮК</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Керуюча справами (секретар) виконкому</w:t>
        <w:tab/>
        <w:tab/>
        <w:tab/>
        <w:t xml:space="preserve">   Наталія  ЗГАРДІВСЬКА</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Начальник відділу з питань юридичного </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забезпечення та діловодства                                              Ірина  КВАША</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b w:val="1"/>
          <w:color w:val="000000"/>
          <w:sz w:val="28"/>
          <w:szCs w:val="28"/>
        </w:rPr>
      </w:pPr>
      <w:r w:rsidDel="00000000" w:rsidR="00000000" w:rsidRPr="00000000">
        <w:rPr>
          <w:b w:val="1"/>
          <w:color w:val="000000"/>
          <w:sz w:val="28"/>
          <w:szCs w:val="28"/>
          <w:rtl w:val="0"/>
        </w:rPr>
        <w:t xml:space="preserve">РОЗРОБНИК:</w:t>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Начальник відділу державного                                         Оксана КРАВЧЕНКО</w:t>
      </w:r>
    </w:p>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 xml:space="preserve">архітектурно-будівельного контролю</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color w:val="000000"/>
          <w:sz w:val="28"/>
          <w:szCs w:val="28"/>
        </w:rPr>
      </w:pPr>
      <w:r w:rsidDel="00000000" w:rsidR="00000000" w:rsidRPr="00000000">
        <w:rPr>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rPr>
          <w:color w:val="000000"/>
          <w:sz w:val="28"/>
          <w:szCs w:val="28"/>
        </w:rPr>
      </w:pPr>
      <w:r w:rsidDel="00000000" w:rsidR="00000000" w:rsidRPr="00000000">
        <w:rPr>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rPr>
          <w:color w:val="000000"/>
          <w:sz w:val="28"/>
          <w:szCs w:val="28"/>
        </w:rPr>
      </w:pPr>
      <w:r w:rsidDel="00000000" w:rsidR="00000000" w:rsidRPr="00000000">
        <w:rPr>
          <w:color w:val="000000"/>
          <w:sz w:val="28"/>
          <w:szCs w:val="28"/>
          <w:rtl w:val="0"/>
        </w:rPr>
        <w:t xml:space="preserve">Голова постійної комісії </w:t>
      </w:r>
    </w:p>
    <w:p w:rsidR="00000000" w:rsidDel="00000000" w:rsidP="00000000" w:rsidRDefault="00000000" w:rsidRPr="00000000" w14:paraId="00000037">
      <w:pPr>
        <w:pBdr>
          <w:top w:space="0" w:sz="0" w:val="nil"/>
          <w:left w:space="0" w:sz="0" w:val="nil"/>
          <w:bottom w:space="0" w:sz="0" w:val="nil"/>
          <w:right w:space="0" w:sz="0" w:val="nil"/>
          <w:between w:space="0" w:sz="0" w:val="nil"/>
        </w:pBdr>
        <w:rPr>
          <w:color w:val="000000"/>
          <w:sz w:val="28"/>
          <w:szCs w:val="28"/>
        </w:rPr>
      </w:pPr>
      <w:r w:rsidDel="00000000" w:rsidR="00000000" w:rsidRPr="00000000">
        <w:rPr>
          <w:color w:val="000000"/>
          <w:sz w:val="28"/>
          <w:szCs w:val="28"/>
          <w:rtl w:val="0"/>
        </w:rPr>
        <w:t xml:space="preserve">з питань регламенту, депутатської етики,</w:t>
      </w:r>
    </w:p>
    <w:p w:rsidR="00000000" w:rsidDel="00000000" w:rsidP="00000000" w:rsidRDefault="00000000" w:rsidRPr="00000000" w14:paraId="00000038">
      <w:pPr>
        <w:pBdr>
          <w:top w:space="0" w:sz="0" w:val="nil"/>
          <w:left w:space="0" w:sz="0" w:val="nil"/>
          <w:bottom w:space="0" w:sz="0" w:val="nil"/>
          <w:right w:space="0" w:sz="0" w:val="nil"/>
          <w:between w:space="0" w:sz="0" w:val="nil"/>
        </w:pBdr>
        <w:rPr>
          <w:color w:val="000000"/>
          <w:sz w:val="28"/>
          <w:szCs w:val="28"/>
        </w:rPr>
      </w:pPr>
      <w:r w:rsidDel="00000000" w:rsidR="00000000" w:rsidRPr="00000000">
        <w:rPr>
          <w:color w:val="000000"/>
          <w:sz w:val="28"/>
          <w:szCs w:val="28"/>
          <w:rtl w:val="0"/>
        </w:rPr>
        <w:t xml:space="preserve">законності та правопорядку                                                Василь ГРИША</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Д</w:t>
      </w:r>
      <w:r w:rsidDel="00000000" w:rsidR="00000000" w:rsidRPr="00000000">
        <w:rPr>
          <w:b w:val="1"/>
          <w:color w:val="000000"/>
          <w:sz w:val="24"/>
          <w:szCs w:val="24"/>
          <w:rtl w:val="0"/>
        </w:rPr>
        <w:t xml:space="preserve">одаток </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sz w:val="24"/>
          <w:szCs w:val="24"/>
          <w:rtl w:val="0"/>
        </w:rPr>
        <w:t xml:space="preserve">                                                                                          </w:t>
      </w:r>
      <w:r w:rsidDel="00000000" w:rsidR="00000000" w:rsidRPr="00000000">
        <w:rPr>
          <w:b w:val="1"/>
          <w:color w:val="000000"/>
          <w:sz w:val="24"/>
          <w:szCs w:val="24"/>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b w:val="1"/>
          <w:color w:val="000000"/>
          <w:sz w:val="24"/>
          <w:szCs w:val="24"/>
          <w:rtl w:val="0"/>
        </w:rPr>
        <w:t xml:space="preserve">                                                                           №____-___-VIII від ______ р.</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80" w:before="280" w:lineRule="auto"/>
        <w:jc w:val="center"/>
        <w:rPr>
          <w:color w:val="000000"/>
          <w:sz w:val="27"/>
          <w:szCs w:val="27"/>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80" w:before="280" w:lineRule="auto"/>
        <w:jc w:val="center"/>
        <w:rPr>
          <w:color w:val="000000"/>
          <w:sz w:val="24"/>
          <w:szCs w:val="24"/>
        </w:rPr>
      </w:pPr>
      <w:r w:rsidDel="00000000" w:rsidR="00000000" w:rsidRPr="00000000">
        <w:rPr>
          <w:b w:val="1"/>
          <w:color w:val="000000"/>
          <w:sz w:val="27"/>
          <w:szCs w:val="27"/>
          <w:rtl w:val="0"/>
        </w:rPr>
        <w:t xml:space="preserve">ПОЛОЖЕННЯ</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80" w:before="280" w:lineRule="auto"/>
        <w:jc w:val="center"/>
        <w:rPr>
          <w:color w:val="000000"/>
          <w:sz w:val="24"/>
          <w:szCs w:val="24"/>
        </w:rPr>
      </w:pPr>
      <w:r w:rsidDel="00000000" w:rsidR="00000000" w:rsidRPr="00000000">
        <w:rPr>
          <w:b w:val="1"/>
          <w:color w:val="000000"/>
          <w:sz w:val="27"/>
          <w:szCs w:val="27"/>
          <w:rtl w:val="0"/>
        </w:rPr>
        <w:t xml:space="preserve">ПРО ВІДДІЛ ДЕРЖАВНОГО АРХІТЕКТУРНО-БУДІВЕЛЬНОГО КОНТРОЛЮ СКВИРСЬКОЇ МІСЬКОЇ РАДИ</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80" w:before="280" w:lineRule="auto"/>
        <w:jc w:val="center"/>
        <w:rPr>
          <w:color w:val="000000"/>
          <w:sz w:val="24"/>
          <w:szCs w:val="24"/>
        </w:rPr>
      </w:pPr>
      <w:r w:rsidDel="00000000" w:rsidR="00000000" w:rsidRPr="00000000">
        <w:rPr>
          <w:b w:val="1"/>
          <w:color w:val="000000"/>
          <w:sz w:val="28"/>
          <w:szCs w:val="28"/>
          <w:rtl w:val="0"/>
        </w:rPr>
        <w:t xml:space="preserve">I. Загальні положення</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1. Відділ державного архітектурно - будівельного контролю Сквирської міської ради (далі - Відділ) є виконавчим органом Сквирської міської ради.</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1.2. </w:t>
      </w:r>
      <w:r w:rsidDel="00000000" w:rsidR="00000000" w:rsidRPr="00000000">
        <w:rPr>
          <w:sz w:val="28"/>
          <w:szCs w:val="28"/>
          <w:rtl w:val="0"/>
        </w:rPr>
        <w:t xml:space="preserve">Відділ підзвітний та підконтрольний Сквирській міській раді, підпорядкований профільному заступнику міського голови згідно розподілу обов’язків.</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1.3. Відділ</w:t>
      </w:r>
      <w:r w:rsidDel="00000000" w:rsidR="00000000" w:rsidRPr="00000000">
        <w:rPr>
          <w:sz w:val="28"/>
          <w:szCs w:val="28"/>
          <w:highlight w:val="white"/>
          <w:rtl w:val="0"/>
        </w:rPr>
        <w:t xml:space="preserve"> з питань здійснення повноважень, передбачених Законом України «Про регулювання містобудівної діяльності», є підконтрольним Державній інспекції архітектури та містобудування (далі по тексту – ДІАМ).</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1.4</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Відділ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Міністерству розвитку громад та територій громад та ДІАМ, Законом України «Про регулювання містобудівної діяльності», постановою Кабінету Міністрів України від 19.08.2015 № 671 «Деякі питання діяльності органів державного архітектурно-будівельного контролю» (із змінами і доповненнями), розпорядженнями міського голови, рішеннями Сквирської міської ради і виконавчого комітету, стандартами ISO, даним Положенням та іншими нормативно-правовими актами. З питань організації ведення правової роботи Відділ керується рекомендаціями Міністерства юстиції України.</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1.5. </w:t>
      </w:r>
      <w:r w:rsidDel="00000000" w:rsidR="00000000" w:rsidRPr="00000000">
        <w:rPr>
          <w:sz w:val="28"/>
          <w:szCs w:val="28"/>
          <w:rtl w:val="0"/>
        </w:rPr>
        <w:t xml:space="preserve">Відділ є самостійним структурним підрозділом Сквирської міської ради без статусу юридичної особи.</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1.6. Відділ утримується за рахунок коштів міського бюджету. </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1.7. Положення про Відділ затверджується міською радою. </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color w:val="000000"/>
          <w:sz w:val="28"/>
          <w:szCs w:val="28"/>
          <w:rtl w:val="0"/>
        </w:rPr>
        <w:t xml:space="preserve">1.8. </w:t>
      </w:r>
      <w:r w:rsidDel="00000000" w:rsidR="00000000" w:rsidRPr="00000000">
        <w:rPr>
          <w:sz w:val="28"/>
          <w:szCs w:val="28"/>
          <w:rtl w:val="0"/>
        </w:rPr>
        <w:t xml:space="preserve">Створення та реорганізація Відділу здійснюється Сквирською міською радою в порядку, встановленому чинним законодавством. </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1.9. Відділ має свої бланки, круглу печатку із своїм найменуванням, інші печатки, штампи.</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1.10. Відділ видає акти у передбаченій законом формі, організовує та контролює їх виконання.</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1.11. Найменування Відділу:</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повне – Відділ державного архітектурно-будівельного контролю Сквирської міської ради;</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скороченим -  Відділ ДАБК СМР.</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1.12. Місцезнаходження Відділу: 09001, Київська область, Білоцерківський район, м. Сквира, вул. Богачевського, б. 28.</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90"/>
        </w:tabs>
        <w:ind w:firstLine="680"/>
        <w:jc w:val="both"/>
        <w:rPr>
          <w:sz w:val="28"/>
          <w:szCs w:val="28"/>
        </w:rPr>
      </w:pPr>
      <w:r w:rsidDel="00000000" w:rsidR="00000000" w:rsidRPr="00000000">
        <w:rPr>
          <w:sz w:val="28"/>
          <w:szCs w:val="28"/>
          <w:rtl w:val="0"/>
        </w:rPr>
        <w:t xml:space="preserve">1.13.  Положення про Відділ розроблене відповідно до Закону України «Про регулювання містобудівної діяльності», </w:t>
      </w:r>
      <w:r w:rsidDel="00000000" w:rsidR="00000000" w:rsidRPr="00000000">
        <w:rPr>
          <w:color w:val="000000"/>
          <w:sz w:val="28"/>
          <w:szCs w:val="28"/>
          <w:u w:val="none"/>
          <w:rtl w:val="0"/>
        </w:rPr>
        <w:t xml:space="preserve">постанови Кабінету Міністрів України</w:t>
      </w:r>
      <w:r w:rsidDel="00000000" w:rsidR="00000000" w:rsidRPr="00000000">
        <w:rPr>
          <w:sz w:val="28"/>
          <w:szCs w:val="28"/>
          <w:rtl w:val="0"/>
        </w:rPr>
        <w:t xml:space="preserve"> від 23.05.2011 № 553 «Про затвердження Порядку </w:t>
      </w:r>
      <w:r w:rsidDel="00000000" w:rsidR="00000000" w:rsidRPr="00000000">
        <w:rPr>
          <w:sz w:val="28"/>
          <w:szCs w:val="28"/>
          <w:highlight w:val="white"/>
          <w:rtl w:val="0"/>
        </w:rPr>
        <w:t xml:space="preserve">здійснення державного архітектурно-будівельного контролю»</w:t>
      </w:r>
      <w:r w:rsidDel="00000000" w:rsidR="00000000" w:rsidRPr="00000000">
        <w:rPr>
          <w:color w:val="000000"/>
          <w:sz w:val="28"/>
          <w:szCs w:val="28"/>
          <w:u w:val="none"/>
          <w:rtl w:val="0"/>
        </w:rPr>
        <w:t xml:space="preserve">, постанови Кабінету Міністрів України від 19.08.2015 №671 </w:t>
      </w:r>
      <w:r w:rsidDel="00000000" w:rsidR="00000000" w:rsidRPr="00000000">
        <w:rPr>
          <w:sz w:val="28"/>
          <w:szCs w:val="28"/>
          <w:rtl w:val="0"/>
        </w:rPr>
        <w:t xml:space="preserve">«Деякі питання діяльності органів державного архітектурно-будівельного контролю», зі змінами, внесеними постановою Кабінету Міністрів України від 15.09.2021 №958 «Про внесення змін до деяких постанов Кабінету Міністрів України щодо діяльності органів державного архітектурно-будівельного контролю та нагляду».</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90"/>
        </w:tabs>
        <w:jc w:val="both"/>
        <w:rPr>
          <w:color w:val="000000"/>
          <w:sz w:val="28"/>
          <w:szCs w:val="28"/>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90"/>
        </w:tabs>
        <w:ind w:firstLine="680"/>
        <w:jc w:val="center"/>
        <w:rPr>
          <w:sz w:val="24"/>
          <w:szCs w:val="24"/>
        </w:rPr>
      </w:pPr>
      <w:r w:rsidDel="00000000" w:rsidR="00000000" w:rsidRPr="00000000">
        <w:rPr>
          <w:b w:val="1"/>
          <w:sz w:val="28"/>
          <w:szCs w:val="28"/>
          <w:rtl w:val="0"/>
        </w:rPr>
        <w:t xml:space="preserve">II. Мета та завдання відділу</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90"/>
        </w:tabs>
        <w:ind w:firstLine="680"/>
        <w:jc w:val="center"/>
        <w:rPr>
          <w:color w:val="000000"/>
          <w:sz w:val="28"/>
          <w:szCs w:val="28"/>
        </w:rPr>
      </w:pPr>
      <w:r w:rsidDel="00000000" w:rsidR="00000000" w:rsidRPr="00000000">
        <w:rPr>
          <w:rtl w:val="0"/>
        </w:rPr>
      </w:r>
    </w:p>
    <w:p w:rsidR="00000000" w:rsidDel="00000000" w:rsidP="00000000" w:rsidRDefault="00000000" w:rsidRPr="00000000" w14:paraId="0000006E">
      <w:pPr>
        <w:ind w:firstLine="567"/>
        <w:jc w:val="both"/>
        <w:rPr>
          <w:sz w:val="24"/>
          <w:szCs w:val="24"/>
        </w:rPr>
      </w:pPr>
      <w:r w:rsidDel="00000000" w:rsidR="00000000" w:rsidRPr="00000000">
        <w:rPr>
          <w:color w:val="000000"/>
          <w:sz w:val="28"/>
          <w:szCs w:val="28"/>
          <w:rtl w:val="0"/>
        </w:rPr>
        <w:t xml:space="preserve">2.1. </w:t>
      </w:r>
      <w:r w:rsidDel="00000000" w:rsidR="00000000" w:rsidRPr="00000000">
        <w:rPr>
          <w:sz w:val="28"/>
          <w:szCs w:val="28"/>
          <w:rtl w:val="0"/>
        </w:rPr>
        <w:t xml:space="preserve">Метою діяльності Відділу є забезпечення реалізації державної політики та здійснення повноважень у сфері архітектурно-будівельного контролю відповідно до Закону України «Про регулювання містобудівної діяльності», Примірного Положення про органи державного архітектурно-будівельного контролю затвердженого постановою Кабінету Міністрів України від 19 серпня 2015 року №671 «Деякі питання діяльності органів державного архітектурно-будівельного контролю», Порядку здійснення державного архітектурно-будівельного контролю затвердженого постановою Кабінету Міністрів України від 23 травня 2011 року №553.</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2.2. </w:t>
      </w:r>
      <w:r w:rsidDel="00000000" w:rsidR="00000000" w:rsidRPr="00000000">
        <w:rPr>
          <w:sz w:val="28"/>
          <w:szCs w:val="28"/>
          <w:rtl w:val="0"/>
        </w:rPr>
        <w:t xml:space="preserve">Основним завданням Відділу є здійснення відповідно до закону державного архітектурно-будівельного контролю, виконання дозвільних та реєстраційних функцій у сфері містобудівної діяльності </w:t>
      </w:r>
      <w:r w:rsidDel="00000000" w:rsidR="00000000" w:rsidRPr="00000000">
        <w:rPr>
          <w:sz w:val="28"/>
          <w:szCs w:val="28"/>
          <w:highlight w:val="white"/>
          <w:rtl w:val="0"/>
        </w:rPr>
        <w:t xml:space="preserve">стосовно об’єктів з незначним (СС1) класом наслідків (відповідальності) на території м. Сквира та с. Кононівка Білоцерківського району Київської області.</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90"/>
        </w:tabs>
        <w:ind w:firstLine="680"/>
        <w:jc w:val="center"/>
        <w:rPr>
          <w:color w:val="000000"/>
          <w:sz w:val="24"/>
          <w:szCs w:val="24"/>
        </w:rPr>
      </w:pPr>
      <w:r w:rsidDel="00000000" w:rsidR="00000000" w:rsidRPr="00000000">
        <w:rPr>
          <w:b w:val="1"/>
          <w:color w:val="000000"/>
          <w:sz w:val="28"/>
          <w:szCs w:val="28"/>
          <w:rtl w:val="0"/>
        </w:rPr>
        <w:t xml:space="preserve">III. Повноваження відділу</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90"/>
        </w:tabs>
        <w:ind w:firstLine="680"/>
        <w:jc w:val="center"/>
        <w:rPr>
          <w:color w:val="000000"/>
          <w:sz w:val="28"/>
          <w:szCs w:val="28"/>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90"/>
        </w:tabs>
        <w:ind w:firstLine="680"/>
        <w:rPr>
          <w:color w:val="000000"/>
          <w:sz w:val="24"/>
          <w:szCs w:val="24"/>
        </w:rPr>
      </w:pPr>
      <w:r w:rsidDel="00000000" w:rsidR="00000000" w:rsidRPr="00000000">
        <w:rPr>
          <w:color w:val="000000"/>
          <w:sz w:val="28"/>
          <w:szCs w:val="28"/>
          <w:rtl w:val="0"/>
        </w:rPr>
        <w:t xml:space="preserve">3.1.</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Відділ відповідно до покладених на нього завдань:</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1) надає, отримує документи, що дають право на виконання підготовчих та будівельних робіт, відмовляє у видачі таких документів, анулює їх, скасовує їх реєстрацію;</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90"/>
        </w:tabs>
        <w:ind w:firstLine="680"/>
        <w:jc w:val="both"/>
        <w:rPr>
          <w:color w:val="000000"/>
          <w:sz w:val="28"/>
          <w:szCs w:val="28"/>
        </w:rPr>
      </w:pPr>
      <w:r w:rsidDel="00000000" w:rsidR="00000000" w:rsidRPr="00000000">
        <w:rPr>
          <w:color w:val="000000"/>
          <w:sz w:val="28"/>
          <w:szCs w:val="28"/>
          <w:rtl w:val="0"/>
        </w:rPr>
        <w:t xml:space="preserve">2) приймає в експлуатацію закінчені будівництвом об’єкти (реєструє декларації про готовність об’єкта до експлуатації та повертає такі декларації на доопрацювання для усунення виявлених недоліків);</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3) здійснює державний архітектурно-будівельний контроль за дотриманням вимог законодавства у сфері містобудівної діяльності, будівельних норм, стандартів і правил, положень містобудівної документації всіх рівнів, вихідних даних для проєктування об’єктів містобудування, проєктної документації щодо об’єктів, </w:t>
      </w:r>
      <w:r w:rsidDel="00000000" w:rsidR="00000000" w:rsidRPr="00000000">
        <w:rPr>
          <w:sz w:val="28"/>
          <w:szCs w:val="28"/>
          <w:rtl w:val="0"/>
        </w:rPr>
        <w:t xml:space="preserve">розташованих на території міста Сквира та села Кононівка Білоцерківського району Київської області.</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4) здійснює контроль за виконанням законних вимог (приписів) посадових осіб Відділу;</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5) розглядає відповідно до закону справи про адміністративні правопорушення, пов’язані з порушенням вимог законодавства, будівельних норм, стандартів і правил під час будівництва, порушенням законодавства під час планування та забудови територій та невиконанням законних вимог (приписів) посадових осіб Відділу;</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7) розглядає відповідно до закону справи про правопорушення у сфері містобудівної діяльності із прийняттям відповідних рішень;</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8) здійснює інші повноваження, визначені законом.</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3.2. Посадові особи Відділу для виконання покладених на них завдань під час перевірки мають право:</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1) безперешкодного доступу до місця будівництва об’єкта та до прийнятих в експлуатацію об’єктів, що підлягають обов’язковому обстеженню;</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2) складати протоколи про вчинення правопорушень та акти перевірок, накладати штрафи відповідно до закону;</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3)  у разі виявлення порушення вимог законодавства у сфері містобудівної діяльності, будівельних норм, стандартів і правил, містобудівних умов та обмежень, затвердженого проекту або будівельного паспорта забудови земельної ділянки видавати обов’язкові для виконання приписи щодо:</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 усунення порушення вимог законодавства у сфері містобудівної діяльності, будівельних норм, стандартів і правил;</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90"/>
        </w:tabs>
        <w:ind w:firstLine="680"/>
        <w:jc w:val="both"/>
        <w:rPr>
          <w:color w:val="000000"/>
          <w:sz w:val="24"/>
          <w:szCs w:val="24"/>
        </w:rPr>
      </w:pPr>
      <w:r w:rsidDel="00000000" w:rsidR="00000000" w:rsidRPr="00000000">
        <w:rPr>
          <w:color w:val="000000"/>
          <w:sz w:val="28"/>
          <w:szCs w:val="28"/>
          <w:rtl w:val="0"/>
        </w:rPr>
        <w:t xml:space="preserve">- зупинення підготовчих та будівельних робіт;</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4) 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стандартів і правил, затвердженим проектним вимогам, рішенням, технічним умовам, своєчасності та якості проведення передбачених нормативно-технічною і проектною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5) проводити згідно із законодавством перевірку відповідності будівельних матеріалів, виробів і конструкцій, що використовуються під час будівництва об’єктів, вимогам стандартів, будівельних норм і правил;</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6) 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7) 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8) вимагати у випадках, передбачених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9) забороняти за вмотивованим письмовим рішенням керівника Відділу чи його заступника експлуатацію закінчених будівництвом об’єктів, не прийнятих в експлуатацію;</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10) здійснювати фіксування процесу проведення перевірки з використанням фото-, аудіо- та відеотехніки;</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11) 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r w:rsidDel="00000000" w:rsidR="00000000" w:rsidRPr="00000000">
        <w:rPr>
          <w:rtl w:val="0"/>
        </w:rPr>
      </w:r>
    </w:p>
    <w:p w:rsidR="00000000" w:rsidDel="00000000" w:rsidP="00000000" w:rsidRDefault="00000000" w:rsidRPr="00000000" w14:paraId="00000089">
      <w:pPr>
        <w:jc w:val="both"/>
        <w:rPr>
          <w:sz w:val="28"/>
          <w:szCs w:val="28"/>
        </w:rPr>
      </w:pPr>
      <w:r w:rsidDel="00000000" w:rsidR="00000000" w:rsidRPr="00000000">
        <w:rPr>
          <w:sz w:val="28"/>
          <w:szCs w:val="28"/>
          <w:rtl w:val="0"/>
        </w:rPr>
        <w:t xml:space="preserve">         3.3. Відділ під час виконання покладених на нього завдань взаємодіє в установленому порядку з органами виконавчої влади, органами місцевого самоврядування, громадськими об’єднаннями, а також підприємствами, установами та організаціями.</w:t>
      </w:r>
    </w:p>
    <w:p w:rsidR="00000000" w:rsidDel="00000000" w:rsidP="00000000" w:rsidRDefault="00000000" w:rsidRPr="00000000" w14:paraId="0000008A">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ind w:firstLine="737"/>
        <w:jc w:val="center"/>
        <w:rPr>
          <w:color w:val="000000"/>
          <w:sz w:val="28"/>
          <w:szCs w:val="28"/>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firstLine="737"/>
        <w:jc w:val="center"/>
        <w:rPr>
          <w:color w:val="000000"/>
          <w:sz w:val="24"/>
          <w:szCs w:val="24"/>
        </w:rPr>
      </w:pPr>
      <w:r w:rsidDel="00000000" w:rsidR="00000000" w:rsidRPr="00000000">
        <w:rPr>
          <w:b w:val="1"/>
          <w:color w:val="000000"/>
          <w:sz w:val="28"/>
          <w:szCs w:val="28"/>
          <w:rtl w:val="0"/>
        </w:rPr>
        <w:t xml:space="preserve">IV. Структура та організація роботи</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firstLine="737"/>
        <w:jc w:val="both"/>
        <w:rPr>
          <w:color w:val="000000"/>
          <w:sz w:val="28"/>
          <w:szCs w:val="28"/>
          <w:highlight w:val="white"/>
        </w:rPr>
      </w:pPr>
      <w:r w:rsidDel="00000000" w:rsidR="00000000" w:rsidRPr="00000000">
        <w:rPr>
          <w:color w:val="000000"/>
          <w:sz w:val="28"/>
          <w:szCs w:val="28"/>
          <w:rtl w:val="0"/>
        </w:rPr>
        <w:t xml:space="preserve">4.1. </w:t>
      </w:r>
      <w:r w:rsidDel="00000000" w:rsidR="00000000" w:rsidRPr="00000000">
        <w:rPr>
          <w:color w:val="000000"/>
          <w:sz w:val="28"/>
          <w:szCs w:val="28"/>
          <w:highlight w:val="white"/>
          <w:rtl w:val="0"/>
        </w:rPr>
        <w:t xml:space="preserve">Відділ очолює начальник, який призначається на посаду та звільняється з посади міським головою згідно чинного законодавства.</w:t>
      </w:r>
    </w:p>
    <w:p w:rsidR="00000000" w:rsidDel="00000000" w:rsidP="00000000" w:rsidRDefault="00000000" w:rsidRPr="00000000" w14:paraId="0000008F">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4.2. Протягом трьох днів після призначення начальник Відділу міський голова повідомляє про це ДІАМ.</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color w:val="000000"/>
          <w:sz w:val="28"/>
          <w:szCs w:val="28"/>
          <w:rtl w:val="0"/>
        </w:rPr>
        <w:t xml:space="preserve">4.3. </w:t>
      </w:r>
      <w:r w:rsidDel="00000000" w:rsidR="00000000" w:rsidRPr="00000000">
        <w:rPr>
          <w:color w:val="000000"/>
          <w:sz w:val="28"/>
          <w:szCs w:val="28"/>
          <w:highlight w:val="white"/>
          <w:rtl w:val="0"/>
        </w:rPr>
        <w:t xml:space="preserve">Призначення начальника Відділу здійснюється на конкурсній основі відповідно до діючого законодавства. На посаду начальника Відділу призначається особа з вищою освітою за освітньо-кваліфікаційним рівнем магістра, спеціаліста за відповідним напрямом професійного спрямування (будівництво та архітектура або право), стажем роботи за фахом на службі в органах місцевого самоврядування та/або державній службі на керівних посадах не менш як три роки або на керівних посадах в іншій сфері не менш як п’ять років.</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4.4. Начальник Відділу відповідно до покладених на нього обов’язків: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1) очолює Відділ, здійснює керівництво його діяльністю, представляє його у відносинах з іншими органами, підприємствами, установами, організаціями в Україні та за її межами, несе персональну відповідальність за виконання покладених законом на Відділ завдань;</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2) організовує та контролює виконання у Відділі Конституції та законів України, актів Президента України та Кабінету Міністрів України, наказів Мінрегіону, ДІАМ, розпоряджень міського голови, рішень Сквирської міської ради та її виконавчого комітету;</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color w:val="000000"/>
          <w:sz w:val="28"/>
          <w:szCs w:val="28"/>
          <w:rtl w:val="0"/>
        </w:rPr>
        <w:t xml:space="preserve">3) подає пропозиції щодо призначення на посаду та звільнення з посади відповідно до закону працівників Відділу;</w:t>
      </w:r>
    </w:p>
    <w:p w:rsidR="00000000" w:rsidDel="00000000" w:rsidP="00000000" w:rsidRDefault="00000000" w:rsidRPr="00000000" w14:paraId="00000095">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color w:val="000000"/>
          <w:sz w:val="28"/>
          <w:szCs w:val="28"/>
          <w:rtl w:val="0"/>
        </w:rPr>
        <w:t xml:space="preserve">4.) здійснює інші повноваження, визначені законом.</w:t>
      </w:r>
    </w:p>
    <w:p w:rsidR="00000000" w:rsidDel="00000000" w:rsidP="00000000" w:rsidRDefault="00000000" w:rsidRPr="00000000" w14:paraId="0000009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747"/>
        </w:tabs>
        <w:spacing w:after="0" w:before="0" w:line="240" w:lineRule="auto"/>
        <w:ind w:left="92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має право:</w:t>
      </w:r>
    </w:p>
    <w:p w:rsidR="00000000" w:rsidDel="00000000" w:rsidP="00000000" w:rsidRDefault="00000000" w:rsidRPr="00000000" w14:paraId="0000009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самостійно встановлювати організаційні принципи та схеми роботи Відділу й видавати відповідну організаційну документацію в межах Відділу;</w:t>
      </w:r>
    </w:p>
    <w:p w:rsidR="00000000" w:rsidDel="00000000" w:rsidP="00000000" w:rsidRDefault="00000000" w:rsidRPr="00000000" w14:paraId="0000009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вимагати від працівників Відділу додержання вимог законодавства, своєчасного виконання доручень міської голови та її заступників;</w:t>
      </w:r>
    </w:p>
    <w:p w:rsidR="00000000" w:rsidDel="00000000" w:rsidP="00000000" w:rsidRDefault="00000000" w:rsidRPr="00000000" w14:paraId="0000009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надсилати запити й одержувати в установленому порядку від виконавчих органів Сквирської міської ради, підприємств, установ і організацій, фізичних та юридичних осіб необхідну інформацію, аналітичні напрацювання й довідкові матеріали для виконання завдань, покладених на Відділ;</w:t>
      </w:r>
    </w:p>
    <w:p w:rsidR="00000000" w:rsidDel="00000000" w:rsidP="00000000" w:rsidRDefault="00000000" w:rsidRPr="00000000" w14:paraId="0000009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давати доручення, обов’язкові для виконання працівниками Відділу;</w:t>
      </w:r>
    </w:p>
    <w:p w:rsidR="00000000" w:rsidDel="00000000" w:rsidP="00000000" w:rsidRDefault="00000000" w:rsidRPr="00000000" w14:paraId="0000009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вносити пропозиції щодо вдосконалення роботи Відділу;</w:t>
      </w:r>
    </w:p>
    <w:p w:rsidR="00000000" w:rsidDel="00000000" w:rsidP="00000000" w:rsidRDefault="00000000" w:rsidRPr="00000000" w14:paraId="0000009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вносити пропозиції міському голові щодо заохочення працівників Відділу, притягнення їх до дисциплінарної відповідальності, щодо структури і штату працівників Відділу, проведення стажування тощо;</w:t>
      </w:r>
    </w:p>
    <w:p w:rsidR="00000000" w:rsidDel="00000000" w:rsidP="00000000" w:rsidRDefault="00000000" w:rsidRPr="00000000" w14:paraId="0000009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40"/>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вносити у встановленому порядку пропозиції щодо змін у структурі та штатній чисельності Відділу;</w:t>
      </w:r>
    </w:p>
    <w:p w:rsidR="00000000" w:rsidDel="00000000" w:rsidP="00000000" w:rsidRDefault="00000000" w:rsidRPr="00000000" w14:paraId="0000009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47"/>
          <w:tab w:val="left" w:pos="851"/>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права, передбачені чинним законодавством України, необхідні для здійснення своїх повноважень.</w:t>
      </w:r>
    </w:p>
    <w:p w:rsidR="00000000" w:rsidDel="00000000" w:rsidP="00000000" w:rsidRDefault="00000000" w:rsidRPr="00000000" w14:paraId="0000009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851"/>
          <w:tab w:val="left" w:pos="1276"/>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видає акти у передбаченій законом формі, організовує та контролює їх виконання.</w:t>
      </w:r>
    </w:p>
    <w:p w:rsidR="00000000" w:rsidDel="00000000" w:rsidP="00000000" w:rsidRDefault="00000000" w:rsidRPr="00000000" w14:paraId="000000A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851"/>
          <w:tab w:val="left" w:pos="1276"/>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Чисельність працівників, структура, кошторис та штатний розпис Відділу затверджуються в установленому законодавством порядку.</w:t>
      </w:r>
    </w:p>
    <w:p w:rsidR="00000000" w:rsidDel="00000000" w:rsidP="00000000" w:rsidRDefault="00000000" w:rsidRPr="00000000" w14:paraId="000000A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567"/>
          <w:tab w:val="left" w:pos="851"/>
        </w:tabs>
        <w:spacing w:after="0" w:before="0" w:line="240" w:lineRule="auto"/>
        <w:ind w:left="-14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визначення чисельності працівників враховується обсяг заходів державного архітектурно-будівельного контролю, дозвільних та реєстраційних функцій у сфері містобудівної діяльності, які здійснюються Відділом на території міста Сквира та с. Кононівка Білоцерківського району Київської області.  </w:t>
      </w:r>
    </w:p>
    <w:p w:rsidR="00000000" w:rsidDel="00000000" w:rsidP="00000000" w:rsidRDefault="00000000" w:rsidRPr="00000000" w14:paraId="000000A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747"/>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Особи, що працюють у Відділі, є посадовими особами місцевого самоврядування, відповідно до посадових інструкцій мають повноваження щодо здійснення організаційно-розпорядчих та консультативно-дорадчих функцій і отримують заробітну плату за рахунок міського бюджету. </w:t>
      </w:r>
    </w:p>
    <w:p w:rsidR="00000000" w:rsidDel="00000000" w:rsidP="00000000" w:rsidRDefault="00000000" w:rsidRPr="00000000" w14:paraId="000000A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747"/>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та його працівники забезпечуються засобами, необхідними для провадження своєї діяльності.</w:t>
      </w:r>
    </w:p>
    <w:p w:rsidR="00000000" w:rsidDel="00000000" w:rsidP="00000000" w:rsidRDefault="00000000" w:rsidRPr="00000000" w14:paraId="000000A4">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ind w:firstLine="737"/>
        <w:jc w:val="center"/>
        <w:rPr>
          <w:b w:val="1"/>
          <w:color w:val="000000"/>
          <w:sz w:val="28"/>
          <w:szCs w:val="28"/>
          <w:highlight w:val="white"/>
        </w:rPr>
      </w:pPr>
      <w:r w:rsidDel="00000000" w:rsidR="00000000" w:rsidRPr="00000000">
        <w:rPr>
          <w:b w:val="1"/>
          <w:color w:val="000000"/>
          <w:sz w:val="28"/>
          <w:szCs w:val="28"/>
          <w:highlight w:val="white"/>
          <w:rtl w:val="0"/>
        </w:rPr>
        <w:t xml:space="preserve">V. Система взаємодії</w:t>
      </w:r>
    </w:p>
    <w:p w:rsidR="00000000" w:rsidDel="00000000" w:rsidP="00000000" w:rsidRDefault="00000000" w:rsidRPr="00000000" w14:paraId="000000A6">
      <w:pPr>
        <w:pBdr>
          <w:top w:space="0" w:sz="0" w:val="nil"/>
          <w:left w:space="0" w:sz="0" w:val="nil"/>
          <w:bottom w:space="0" w:sz="0" w:val="nil"/>
          <w:right w:space="0" w:sz="0" w:val="nil"/>
          <w:between w:space="0" w:sz="0" w:val="nil"/>
        </w:pBdr>
        <w:ind w:firstLine="737"/>
        <w:jc w:val="both"/>
        <w:rPr>
          <w:color w:val="000000"/>
          <w:sz w:val="28"/>
          <w:szCs w:val="28"/>
          <w:highlight w:val="whit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під час виконання покладених на нього завдань взаємодіє у встановленому порядку з органами виконавчої влади, органами місцевого самоврядування, громадськими об’єднаннями, а також підприємствами, установами та організаціями.</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Міська рада створює умови для роботи і підвищення кваліфікації працівників, забезпечує їх  приміщенням, телефонним зв’язком, транспортом для виконання службових обов’язків, сучасними засобами оргтехніки, законодавчими й іншими нормативними актами та довідковими матеріалами, іншими посібниками та літературою з правових питань.</w:t>
      </w:r>
    </w:p>
    <w:p w:rsidR="00000000" w:rsidDel="00000000" w:rsidP="00000000" w:rsidRDefault="00000000" w:rsidRPr="00000000" w14:paraId="000000A9">
      <w:pPr>
        <w:pBdr>
          <w:top w:space="0" w:sz="0" w:val="nil"/>
          <w:left w:space="0" w:sz="0" w:val="nil"/>
          <w:bottom w:space="0" w:sz="0" w:val="nil"/>
          <w:right w:space="0" w:sz="0" w:val="nil"/>
          <w:between w:space="0" w:sz="0" w:val="nil"/>
        </w:pBdr>
        <w:ind w:firstLine="737"/>
        <w:jc w:val="center"/>
        <w:rPr>
          <w:color w:val="000000"/>
          <w:sz w:val="24"/>
          <w:szCs w:val="24"/>
        </w:rPr>
      </w:pPr>
      <w:r w:rsidDel="00000000" w:rsidR="00000000" w:rsidRPr="00000000">
        <w:rPr>
          <w:b w:val="1"/>
          <w:color w:val="000000"/>
          <w:sz w:val="28"/>
          <w:szCs w:val="28"/>
          <w:rtl w:val="0"/>
        </w:rPr>
        <w:t xml:space="preserve">VI. Відповідальність відділу</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5.1. Працівники Відділу несуть відповідальність за неналежне виконання, покладених на Відділ даних положенням повноважень у порядку передбаченому чинним законодавством України. Повноваження Відділу розподіляється між начальником і працівниками Відділу та закріплюються у посадових інструкціях.</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5.2. За порушення трудової та виконавчої дисципліни працівники Відділу притягуються до відповідальності, згідно з чинним законодавством України.</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ind w:firstLine="737"/>
        <w:jc w:val="center"/>
        <w:rPr>
          <w:color w:val="000000"/>
          <w:sz w:val="24"/>
          <w:szCs w:val="24"/>
        </w:rPr>
      </w:pPr>
      <w:r w:rsidDel="00000000" w:rsidR="00000000" w:rsidRPr="00000000">
        <w:rPr>
          <w:b w:val="1"/>
          <w:color w:val="000000"/>
          <w:sz w:val="28"/>
          <w:szCs w:val="28"/>
          <w:rtl w:val="0"/>
        </w:rPr>
        <w:t xml:space="preserve">VII. Заключні положення</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6.1. Припинення діяльності Відділу здійснюється у порядку, визначеному чинним законодавством.</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ind w:firstLine="737"/>
        <w:jc w:val="both"/>
        <w:rPr>
          <w:color w:val="000000"/>
          <w:sz w:val="24"/>
          <w:szCs w:val="24"/>
        </w:rPr>
      </w:pPr>
      <w:r w:rsidDel="00000000" w:rsidR="00000000" w:rsidRPr="00000000">
        <w:rPr>
          <w:color w:val="000000"/>
          <w:sz w:val="28"/>
          <w:szCs w:val="28"/>
          <w:rtl w:val="0"/>
        </w:rPr>
        <w:t xml:space="preserve">6.2. Зміни і доповнення до цього Положення вносяться в порядку, встановленому законодавством для його затвердження.</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ind w:firstLine="737"/>
        <w:jc w:val="both"/>
        <w:rPr>
          <w:color w:val="000000"/>
          <w:sz w:val="28"/>
          <w:szCs w:val="28"/>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ind w:firstLine="737"/>
        <w:rPr>
          <w:color w:val="000000"/>
          <w:sz w:val="28"/>
          <w:szCs w:val="28"/>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firstLine="737"/>
        <w:rPr>
          <w:color w:val="000000"/>
          <w:sz w:val="28"/>
          <w:szCs w:val="28"/>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ind w:firstLine="737"/>
        <w:rPr>
          <w:color w:val="000000"/>
          <w:sz w:val="28"/>
          <w:szCs w:val="28"/>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ind w:firstLine="737"/>
        <w:rPr>
          <w:color w:val="000000"/>
          <w:sz w:val="28"/>
          <w:szCs w:val="28"/>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rPr>
          <w:color w:val="333333"/>
          <w:sz w:val="28"/>
          <w:szCs w:val="28"/>
        </w:rPr>
      </w:pPr>
      <w:r w:rsidDel="00000000" w:rsidR="00000000" w:rsidRPr="00000000">
        <w:rPr>
          <w:b w:val="1"/>
          <w:color w:val="000000"/>
          <w:sz w:val="28"/>
          <w:szCs w:val="28"/>
          <w:rtl w:val="0"/>
        </w:rPr>
        <w:t xml:space="preserve">Секретар ради                                                                           Тетяна ВЛАСЮК</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sectPr>
      <w:footerReference r:id="rId8" w:type="default"/>
      <w:footerReference r:id="rId9" w:type="first"/>
      <w:pgSz w:h="16838" w:w="11906" w:orient="portrait"/>
      <w:pgMar w:bottom="1134" w:top="1134" w:left="1701" w:right="567"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pos="4819"/>
        <w:tab w:val="right" w:pos="9639"/>
      </w:tabs>
      <w:jc w:val="right"/>
      <w:rPr>
        <w:color w:val="000000"/>
        <w:sz w:val="24"/>
        <w:szCs w:val="24"/>
      </w:rPr>
    </w:pPr>
    <w:r w:rsidDel="00000000" w:rsidR="00000000" w:rsidRPr="00000000">
      <w:rPr>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pos="4819"/>
        <w:tab w:val="right" w:pos="9639"/>
      </w:tabs>
      <w:rPr>
        <w:color w:val="000000"/>
        <w:sz w:val="24"/>
        <w:szCs w:val="24"/>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4"/>
      <w:numFmt w:val="decimal"/>
      <w:lvlText w:val="%1."/>
      <w:lvlJc w:val="left"/>
      <w:pPr>
        <w:ind w:left="360" w:hanging="360"/>
      </w:pPr>
      <w:rPr/>
    </w:lvl>
    <w:lvl w:ilvl="1">
      <w:start w:val="5"/>
      <w:numFmt w:val="decimal"/>
      <w:lvlText w:val="%1.%2."/>
      <w:lvlJc w:val="left"/>
      <w:pPr>
        <w:ind w:left="927" w:hanging="360"/>
      </w:pPr>
      <w:rPr/>
    </w:lvl>
    <w:lvl w:ilvl="2">
      <w:start w:val="1"/>
      <w:numFmt w:val="decimal"/>
      <w:lvlText w:val="%1.%2.%3."/>
      <w:lvlJc w:val="left"/>
      <w:pPr>
        <w:ind w:left="1854" w:hanging="720"/>
      </w:pPr>
      <w:rPr/>
    </w:lvl>
    <w:lvl w:ilvl="3">
      <w:start w:val="1"/>
      <w:numFmt w:val="decimal"/>
      <w:lvlText w:val="%1.%2.%3.%4."/>
      <w:lvlJc w:val="left"/>
      <w:pPr>
        <w:ind w:left="2421" w:hanging="720"/>
      </w:pPr>
      <w:rPr/>
    </w:lvl>
    <w:lvl w:ilvl="4">
      <w:start w:val="1"/>
      <w:numFmt w:val="decimal"/>
      <w:lvlText w:val="%1.%2.%3.%4.%5."/>
      <w:lvlJc w:val="left"/>
      <w:pPr>
        <w:ind w:left="3348" w:hanging="1080"/>
      </w:pPr>
      <w:rPr/>
    </w:lvl>
    <w:lvl w:ilvl="5">
      <w:start w:val="1"/>
      <w:numFmt w:val="decimal"/>
      <w:lvlText w:val="%1.%2.%3.%4.%5.%6."/>
      <w:lvlJc w:val="left"/>
      <w:pPr>
        <w:ind w:left="3915" w:hanging="1080"/>
      </w:pPr>
      <w:rPr/>
    </w:lvl>
    <w:lvl w:ilvl="6">
      <w:start w:val="1"/>
      <w:numFmt w:val="decimal"/>
      <w:lvlText w:val="%1.%2.%3.%4.%5.%6.%7."/>
      <w:lvlJc w:val="left"/>
      <w:pPr>
        <w:ind w:left="4842" w:hanging="1440"/>
      </w:pPr>
      <w:rPr/>
    </w:lvl>
    <w:lvl w:ilvl="7">
      <w:start w:val="1"/>
      <w:numFmt w:val="decimal"/>
      <w:lvlText w:val="%1.%2.%3.%4.%5.%6.%7.%8."/>
      <w:lvlJc w:val="left"/>
      <w:pPr>
        <w:ind w:left="5409" w:hanging="1440"/>
      </w:pPr>
      <w:rPr/>
    </w:lvl>
    <w:lvl w:ilvl="8">
      <w:start w:val="1"/>
      <w:numFmt w:val="decimal"/>
      <w:lvlText w:val="%1.%2.%3.%4.%5.%6.%7.%8.%9."/>
      <w:lvlJc w:val="left"/>
      <w:pPr>
        <w:ind w:left="6336" w:hanging="1800"/>
      </w:pPr>
      <w:rPr/>
    </w:lvl>
  </w:abstractNum>
  <w:abstractNum w:abstractNumId="3">
    <w:lvl w:ilvl="0">
      <w:start w:val="1"/>
      <w:numFmt w:val="decimal"/>
      <w:lvlText w:val="%1."/>
      <w:lvlJc w:val="left"/>
      <w:pPr>
        <w:ind w:left="928" w:hanging="360"/>
      </w:pPr>
      <w:rPr>
        <w:b w:val="0"/>
        <w:vertAlign w:val="baseline"/>
      </w:rPr>
    </w:lvl>
    <w:lvl w:ilvl="1">
      <w:start w:val="1"/>
      <w:numFmt w:val="lowerLetter"/>
      <w:lvlText w:val="%2."/>
      <w:lvlJc w:val="left"/>
      <w:pPr>
        <w:ind w:left="1648" w:hanging="360"/>
      </w:pPr>
      <w:rPr>
        <w:vertAlign w:val="baseline"/>
      </w:rPr>
    </w:lvl>
    <w:lvl w:ilvl="2">
      <w:start w:val="1"/>
      <w:numFmt w:val="lowerRoman"/>
      <w:lvlText w:val="%3."/>
      <w:lvlJc w:val="right"/>
      <w:pPr>
        <w:ind w:left="2368" w:hanging="180"/>
      </w:pPr>
      <w:rPr>
        <w:vertAlign w:val="baseline"/>
      </w:rPr>
    </w:lvl>
    <w:lvl w:ilvl="3">
      <w:start w:val="1"/>
      <w:numFmt w:val="decimal"/>
      <w:lvlText w:val="%4."/>
      <w:lvlJc w:val="left"/>
      <w:pPr>
        <w:ind w:left="3088" w:hanging="360"/>
      </w:pPr>
      <w:rPr>
        <w:vertAlign w:val="baseline"/>
      </w:rPr>
    </w:lvl>
    <w:lvl w:ilvl="4">
      <w:start w:val="1"/>
      <w:numFmt w:val="lowerLetter"/>
      <w:lvlText w:val="%5."/>
      <w:lvlJc w:val="left"/>
      <w:pPr>
        <w:ind w:left="3808" w:hanging="360"/>
      </w:pPr>
      <w:rPr>
        <w:vertAlign w:val="baseline"/>
      </w:rPr>
    </w:lvl>
    <w:lvl w:ilvl="5">
      <w:start w:val="1"/>
      <w:numFmt w:val="lowerRoman"/>
      <w:lvlText w:val="%6."/>
      <w:lvlJc w:val="right"/>
      <w:pPr>
        <w:ind w:left="4528" w:hanging="180"/>
      </w:pPr>
      <w:rPr>
        <w:vertAlign w:val="baseline"/>
      </w:rPr>
    </w:lvl>
    <w:lvl w:ilvl="6">
      <w:start w:val="1"/>
      <w:numFmt w:val="decimal"/>
      <w:lvlText w:val="%7."/>
      <w:lvlJc w:val="left"/>
      <w:pPr>
        <w:ind w:left="5248" w:hanging="360"/>
      </w:pPr>
      <w:rPr>
        <w:vertAlign w:val="baseline"/>
      </w:rPr>
    </w:lvl>
    <w:lvl w:ilvl="7">
      <w:start w:val="1"/>
      <w:numFmt w:val="lowerLetter"/>
      <w:lvlText w:val="%8."/>
      <w:lvlJc w:val="left"/>
      <w:pPr>
        <w:ind w:left="5968" w:hanging="360"/>
      </w:pPr>
      <w:rPr>
        <w:vertAlign w:val="baseline"/>
      </w:rPr>
    </w:lvl>
    <w:lvl w:ilvl="8">
      <w:start w:val="1"/>
      <w:numFmt w:val="lowerRoman"/>
      <w:lvlText w:val="%9."/>
      <w:lvlJc w:val="right"/>
      <w:pPr>
        <w:ind w:left="6688"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00" w:line="240" w:lineRule="auto"/>
      <w:ind w:left="0" w:right="0" w:hanging="1"/>
      <w:jc w:val="left"/>
    </w:pPr>
    <w:rPr>
      <w:rFonts w:ascii="Times New Roman" w:cs="Times New Roman" w:eastAsia="Times New Roman" w:hAnsi="Times New Roman"/>
      <w:b w:val="1"/>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40" w:line="240" w:lineRule="auto"/>
      <w:ind w:left="0" w:right="0" w:hanging="1"/>
      <w:jc w:val="left"/>
    </w:pPr>
    <w:rPr>
      <w:rFonts w:ascii="Times New Roman" w:cs="Times New Roman" w:eastAsia="Times New Roman" w:hAnsi="Times New Roman"/>
      <w:b w:val="1"/>
      <w:i w:val="0"/>
      <w:smallCaps w:val="0"/>
      <w:strike w:val="0"/>
      <w:color w:val="808080"/>
      <w:sz w:val="28"/>
      <w:szCs w:val="28"/>
      <w:u w:val="non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10"/>
    <w:next w:val="a0"/>
    <w:uiPriority w:val="9"/>
    <w:qFormat w:val="1"/>
    <w:pPr>
      <w:numPr>
        <w:numId w:val="1"/>
      </w:numPr>
      <w:ind w:left="-1" w:hanging="1"/>
    </w:pPr>
    <w:rPr>
      <w:b w:val="1"/>
      <w:bCs w:val="1"/>
      <w:sz w:val="36"/>
      <w:szCs w:val="36"/>
    </w:rPr>
  </w:style>
  <w:style w:type="paragraph" w:styleId="2">
    <w:name w:val="heading 2"/>
    <w:basedOn w:val="10"/>
    <w:next w:val="a0"/>
    <w:uiPriority w:val="9"/>
    <w:semiHidden w:val="1"/>
    <w:unhideWhenUsed w:val="1"/>
    <w:qFormat w:val="1"/>
    <w:pPr>
      <w:numPr>
        <w:numId w:val="2"/>
      </w:numPr>
      <w:spacing w:before="200"/>
      <w:ind w:left="-1" w:hanging="1"/>
      <w:outlineLvl w:val="1"/>
    </w:pPr>
    <w:rPr>
      <w:b w:val="1"/>
      <w:bCs w:val="1"/>
      <w:sz w:val="32"/>
      <w:szCs w:val="32"/>
    </w:rPr>
  </w:style>
  <w:style w:type="paragraph" w:styleId="3">
    <w:name w:val="heading 3"/>
    <w:basedOn w:val="10"/>
    <w:next w:val="a0"/>
    <w:uiPriority w:val="9"/>
    <w:semiHidden w:val="1"/>
    <w:unhideWhenUsed w:val="1"/>
    <w:qFormat w:val="1"/>
    <w:pPr>
      <w:tabs>
        <w:tab w:val="num" w:pos="720"/>
      </w:tabs>
      <w:spacing w:before="140"/>
      <w:outlineLvl w:val="2"/>
    </w:pPr>
    <w:rPr>
      <w:b w:val="1"/>
      <w:bCs w:val="1"/>
      <w:color w:val="808080"/>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sz w:val="22"/>
      <w:szCs w:val="22"/>
    </w:rPr>
  </w:style>
  <w:style w:type="paragraph" w:styleId="6">
    <w:name w:val="heading 6"/>
    <w:basedOn w:val="a"/>
    <w:next w:val="a"/>
    <w:uiPriority w:val="9"/>
    <w:semiHidden w:val="1"/>
    <w:unhideWhenUsed w:val="1"/>
    <w:qFormat w:val="1"/>
    <w:pPr>
      <w:keepNext w:val="1"/>
      <w:keepLines w:val="1"/>
      <w:spacing w:after="40" w:before="200"/>
      <w:outlineLvl w:val="5"/>
    </w:pPr>
    <w:rPr>
      <w:b w:val="1"/>
    </w:rPr>
  </w:style>
  <w:style w:type="character" w:styleId="a1" w:default="1">
    <w:name w:val="Default Paragraph Font"/>
    <w:uiPriority w:val="1"/>
    <w:semiHidden w:val="1"/>
    <w:unhideWhenUsed w:val="1"/>
  </w:style>
  <w:style w:type="table" w:styleId="a2" w:default="1">
    <w:name w:val="Normal Table"/>
    <w:uiPriority w:val="99"/>
    <w:semiHidden w:val="1"/>
    <w:unhideWhenUsed w:val="1"/>
    <w:tblPr>
      <w:tblInd w:w="0.0" w:type="dxa"/>
      <w:tblCellMar>
        <w:top w:w="0.0" w:type="dxa"/>
        <w:left w:w="108.0" w:type="dxa"/>
        <w:bottom w:w="0.0" w:type="dxa"/>
        <w:right w:w="108.0" w:type="dxa"/>
      </w:tblCellMar>
    </w:tblPr>
  </w:style>
  <w:style w:type="numbering" w:styleId="a3"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4">
    <w:name w:val="Title"/>
    <w:basedOn w:val="a"/>
    <w:next w:val="a"/>
    <w:uiPriority w:val="10"/>
    <w:qFormat w:val="1"/>
    <w:pPr>
      <w:keepNext w:val="1"/>
      <w:keepLines w:val="1"/>
      <w:spacing w:after="120" w:before="480"/>
    </w:pPr>
    <w:rPr>
      <w:b w:val="1"/>
      <w:sz w:val="72"/>
      <w:szCs w:val="72"/>
    </w:rPr>
  </w:style>
  <w:style w:type="paragraph" w:styleId="a5" w:customStyle="1">
    <w:name w:val="Обычный"/>
    <w:pPr>
      <w:spacing w:line="1" w:lineRule="atLeast"/>
      <w:ind w:left="-1" w:leftChars="-1" w:hanging="1" w:hangingChars="1"/>
      <w:textDirection w:val="btLr"/>
      <w:textAlignment w:val="top"/>
      <w:outlineLvl w:val="0"/>
    </w:pPr>
    <w:rPr>
      <w:position w:val="-1"/>
      <w:sz w:val="24"/>
      <w:szCs w:val="24"/>
      <w:lang w:eastAsia="zh-CN" w:val="ru-RU"/>
    </w:rPr>
  </w:style>
  <w:style w:type="character" w:styleId="a6" w:customStyle="1">
    <w:name w:val="Основной шрифт абзаца"/>
    <w:qFormat w:val="1"/>
    <w:rPr>
      <w:w w:val="100"/>
      <w:position w:val="-1"/>
      <w:effect w:val="none"/>
      <w:vertAlign w:val="baseline"/>
      <w:cs w:val="0"/>
      <w:em w:val="none"/>
    </w:rPr>
  </w:style>
  <w:style w:type="table" w:styleId="a7" w:customStyle="1">
    <w:name w:val="Обычная таблица"/>
    <w:qFormat w:val="1"/>
    <w:pPr>
      <w:suppressAutoHyphens w:val="1"/>
      <w:spacing w:line="1" w:lineRule="atLeast"/>
      <w:ind w:left="-1" w:leftChars="-1" w:hanging="1" w:hangingChars="1"/>
      <w:textDirection w:val="btLr"/>
      <w:textAlignment w:val="top"/>
      <w:outlineLvl w:val="0"/>
    </w:pPr>
    <w:rPr>
      <w:position w:val="-1"/>
    </w:rPr>
    <w:tblPr>
      <w:tblInd w:w="0.0" w:type="dxa"/>
      <w:tblCellMar>
        <w:top w:w="0.0" w:type="dxa"/>
        <w:left w:w="108.0" w:type="dxa"/>
        <w:bottom w:w="0.0" w:type="dxa"/>
        <w:right w:w="108.0" w:type="dxa"/>
      </w:tblCellMar>
    </w:tblPr>
  </w:style>
  <w:style w:type="numbering" w:styleId="a8" w:customStyle="1">
    <w:name w:val="Нет списка"/>
    <w:qFormat w:val="1"/>
  </w:style>
  <w:style w:type="character" w:styleId="WW8Num1z0" w:customStyle="1">
    <w:name w:val="WW8Num1z0"/>
    <w:rPr>
      <w:w w:val="100"/>
      <w:position w:val="-1"/>
      <w:effect w:val="none"/>
      <w:vertAlign w:val="baseline"/>
      <w:cs w:val="0"/>
      <w:em w:val="none"/>
    </w:rPr>
  </w:style>
  <w:style w:type="character" w:styleId="WW8Num1z1" w:customStyle="1">
    <w:name w:val="WW8Num1z1"/>
    <w:rPr>
      <w:w w:val="100"/>
      <w:position w:val="-1"/>
      <w:effect w:val="none"/>
      <w:vertAlign w:val="baseline"/>
      <w:cs w:val="0"/>
      <w:em w:val="none"/>
    </w:rPr>
  </w:style>
  <w:style w:type="character" w:styleId="WW8Num1z2" w:customStyle="1">
    <w:name w:val="WW8Num1z2"/>
    <w:rPr>
      <w:w w:val="100"/>
      <w:position w:val="-1"/>
      <w:effect w:val="none"/>
      <w:vertAlign w:val="baseline"/>
      <w:cs w:val="0"/>
      <w:em w:val="none"/>
    </w:rPr>
  </w:style>
  <w:style w:type="character" w:styleId="WW8Num1z3" w:customStyle="1">
    <w:name w:val="WW8Num1z3"/>
    <w:rPr>
      <w:w w:val="100"/>
      <w:position w:val="-1"/>
      <w:effect w:val="none"/>
      <w:vertAlign w:val="baseline"/>
      <w:cs w:val="0"/>
      <w:em w:val="none"/>
    </w:rPr>
  </w:style>
  <w:style w:type="character" w:styleId="WW8Num1z4" w:customStyle="1">
    <w:name w:val="WW8Num1z4"/>
    <w:rPr>
      <w:w w:val="100"/>
      <w:position w:val="-1"/>
      <w:effect w:val="none"/>
      <w:vertAlign w:val="baseline"/>
      <w:cs w:val="0"/>
      <w:em w:val="none"/>
    </w:rPr>
  </w:style>
  <w:style w:type="character" w:styleId="WW8Num1z5" w:customStyle="1">
    <w:name w:val="WW8Num1z5"/>
    <w:rPr>
      <w:w w:val="100"/>
      <w:position w:val="-1"/>
      <w:effect w:val="none"/>
      <w:vertAlign w:val="baseline"/>
      <w:cs w:val="0"/>
      <w:em w:val="none"/>
    </w:rPr>
  </w:style>
  <w:style w:type="character" w:styleId="WW8Num1z6" w:customStyle="1">
    <w:name w:val="WW8Num1z6"/>
    <w:rPr>
      <w:w w:val="100"/>
      <w:position w:val="-1"/>
      <w:effect w:val="none"/>
      <w:vertAlign w:val="baseline"/>
      <w:cs w:val="0"/>
      <w:em w:val="none"/>
    </w:rPr>
  </w:style>
  <w:style w:type="character" w:styleId="WW8Num1z7" w:customStyle="1">
    <w:name w:val="WW8Num1z7"/>
    <w:rPr>
      <w:w w:val="100"/>
      <w:position w:val="-1"/>
      <w:effect w:val="none"/>
      <w:vertAlign w:val="baseline"/>
      <w:cs w:val="0"/>
      <w:em w:val="none"/>
    </w:rPr>
  </w:style>
  <w:style w:type="character" w:styleId="WW8Num1z8" w:customStyle="1">
    <w:name w:val="WW8Num1z8"/>
    <w:rPr>
      <w:w w:val="100"/>
      <w:position w:val="-1"/>
      <w:effect w:val="none"/>
      <w:vertAlign w:val="baseline"/>
      <w:cs w:val="0"/>
      <w:em w:val="none"/>
    </w:rPr>
  </w:style>
  <w:style w:type="character" w:styleId="WW8Num2z0" w:customStyle="1">
    <w:name w:val="WW8Num2z0"/>
    <w:rPr>
      <w:w w:val="100"/>
      <w:position w:val="-1"/>
      <w:effect w:val="none"/>
      <w:vertAlign w:val="baseline"/>
      <w:cs w:val="0"/>
      <w:em w:val="none"/>
    </w:rPr>
  </w:style>
  <w:style w:type="character" w:styleId="WW8Num2z1" w:customStyle="1">
    <w:name w:val="WW8Num2z1"/>
    <w:rPr>
      <w:w w:val="100"/>
      <w:position w:val="-1"/>
      <w:effect w:val="none"/>
      <w:vertAlign w:val="baseline"/>
      <w:cs w:val="0"/>
      <w:em w:val="none"/>
    </w:rPr>
  </w:style>
  <w:style w:type="character" w:styleId="WW8Num2z2" w:customStyle="1">
    <w:name w:val="WW8Num2z2"/>
    <w:rPr>
      <w:w w:val="100"/>
      <w:position w:val="-1"/>
      <w:effect w:val="none"/>
      <w:vertAlign w:val="baseline"/>
      <w:cs w:val="0"/>
      <w:em w:val="none"/>
    </w:rPr>
  </w:style>
  <w:style w:type="character" w:styleId="WW8Num2z3" w:customStyle="1">
    <w:name w:val="WW8Num2z3"/>
    <w:rPr>
      <w:w w:val="100"/>
      <w:position w:val="-1"/>
      <w:effect w:val="none"/>
      <w:vertAlign w:val="baseline"/>
      <w:cs w:val="0"/>
      <w:em w:val="none"/>
    </w:rPr>
  </w:style>
  <w:style w:type="character" w:styleId="WW8Num2z4" w:customStyle="1">
    <w:name w:val="WW8Num2z4"/>
    <w:rPr>
      <w:w w:val="100"/>
      <w:position w:val="-1"/>
      <w:effect w:val="none"/>
      <w:vertAlign w:val="baseline"/>
      <w:cs w:val="0"/>
      <w:em w:val="none"/>
    </w:rPr>
  </w:style>
  <w:style w:type="character" w:styleId="WW8Num2z5" w:customStyle="1">
    <w:name w:val="WW8Num2z5"/>
    <w:rPr>
      <w:w w:val="100"/>
      <w:position w:val="-1"/>
      <w:effect w:val="none"/>
      <w:vertAlign w:val="baseline"/>
      <w:cs w:val="0"/>
      <w:em w:val="none"/>
    </w:rPr>
  </w:style>
  <w:style w:type="character" w:styleId="WW8Num2z6" w:customStyle="1">
    <w:name w:val="WW8Num2z6"/>
    <w:rPr>
      <w:w w:val="100"/>
      <w:position w:val="-1"/>
      <w:effect w:val="none"/>
      <w:vertAlign w:val="baseline"/>
      <w:cs w:val="0"/>
      <w:em w:val="none"/>
    </w:rPr>
  </w:style>
  <w:style w:type="character" w:styleId="WW8Num2z7" w:customStyle="1">
    <w:name w:val="WW8Num2z7"/>
    <w:rPr>
      <w:w w:val="100"/>
      <w:position w:val="-1"/>
      <w:effect w:val="none"/>
      <w:vertAlign w:val="baseline"/>
      <w:cs w:val="0"/>
      <w:em w:val="none"/>
    </w:rPr>
  </w:style>
  <w:style w:type="character" w:styleId="WW8Num2z8" w:customStyle="1">
    <w:name w:val="WW8Num2z8"/>
    <w:rPr>
      <w:w w:val="100"/>
      <w:position w:val="-1"/>
      <w:effect w:val="none"/>
      <w:vertAlign w:val="baseline"/>
      <w:cs w:val="0"/>
      <w:em w:val="none"/>
    </w:rPr>
  </w:style>
  <w:style w:type="character" w:styleId="20" w:customStyle="1">
    <w:name w:val="Основной шрифт абзаца2"/>
    <w:rPr>
      <w:w w:val="100"/>
      <w:position w:val="-1"/>
      <w:effect w:val="none"/>
      <w:vertAlign w:val="baseline"/>
      <w:cs w:val="0"/>
      <w:em w:val="none"/>
    </w:rPr>
  </w:style>
  <w:style w:type="character" w:styleId="11" w:customStyle="1">
    <w:name w:val="Основной шрифт абзаца1"/>
    <w:rPr>
      <w:w w:val="100"/>
      <w:position w:val="-1"/>
      <w:effect w:val="none"/>
      <w:vertAlign w:val="baseline"/>
      <w:cs w:val="0"/>
      <w:em w:val="none"/>
    </w:rPr>
  </w:style>
  <w:style w:type="character" w:styleId="apple-converted-space" w:customStyle="1">
    <w:name w:val="apple-converted-space"/>
    <w:basedOn w:val="11"/>
    <w:rPr>
      <w:w w:val="100"/>
      <w:position w:val="-1"/>
      <w:effect w:val="none"/>
      <w:vertAlign w:val="baseline"/>
      <w:cs w:val="0"/>
      <w:em w:val="none"/>
    </w:rPr>
  </w:style>
  <w:style w:type="character" w:styleId="a9" w:customStyle="1">
    <w:name w:val="Обычный (веб) Знак"/>
    <w:rPr>
      <w:w w:val="100"/>
      <w:position w:val="-1"/>
      <w:sz w:val="24"/>
      <w:szCs w:val="24"/>
      <w:effect w:val="none"/>
      <w:vertAlign w:val="baseline"/>
      <w:cs w:val="0"/>
      <w:em w:val="none"/>
      <w:lang w:bidi="ar-SA" w:val="ru-RU"/>
    </w:rPr>
  </w:style>
  <w:style w:type="character" w:styleId="aa" w:customStyle="1">
    <w:name w:val="Маркери списку"/>
    <w:rPr>
      <w:rFonts w:ascii="OpenSymbol" w:cs="OpenSymbol" w:eastAsia="OpenSymbol" w:hAnsi="OpenSymbol"/>
      <w:w w:val="100"/>
      <w:position w:val="-1"/>
      <w:effect w:val="none"/>
      <w:vertAlign w:val="baseline"/>
      <w:cs w:val="0"/>
      <w:em w:val="none"/>
    </w:rPr>
  </w:style>
  <w:style w:type="character" w:styleId="ab" w:customStyle="1">
    <w:name w:val="Символ нумерації"/>
    <w:rPr>
      <w:w w:val="100"/>
      <w:position w:val="-1"/>
      <w:effect w:val="none"/>
      <w:vertAlign w:val="baseline"/>
      <w:cs w:val="0"/>
      <w:em w:val="none"/>
    </w:rPr>
  </w:style>
  <w:style w:type="character" w:styleId="ac" w:customStyle="1">
    <w:name w:val="Номер строки"/>
    <w:rPr>
      <w:w w:val="100"/>
      <w:position w:val="-1"/>
      <w:effect w:val="none"/>
      <w:vertAlign w:val="baseline"/>
      <w:cs w:val="0"/>
      <w:em w:val="none"/>
    </w:rPr>
  </w:style>
  <w:style w:type="character" w:styleId="ad" w:customStyle="1">
    <w:name w:val="Нижний колонтитул Знак"/>
    <w:rPr>
      <w:w w:val="100"/>
      <w:position w:val="-1"/>
      <w:sz w:val="24"/>
      <w:szCs w:val="24"/>
      <w:effect w:val="none"/>
      <w:vertAlign w:val="baseline"/>
      <w:cs w:val="0"/>
      <w:em w:val="none"/>
      <w:lang w:eastAsia="zh-CN" w:val="ru-RU"/>
    </w:rPr>
  </w:style>
  <w:style w:type="character" w:styleId="ae" w:customStyle="1">
    <w:name w:val="Верхний колонтитул Знак"/>
    <w:rPr>
      <w:w w:val="100"/>
      <w:position w:val="-1"/>
      <w:sz w:val="24"/>
      <w:szCs w:val="24"/>
      <w:effect w:val="none"/>
      <w:vertAlign w:val="baseline"/>
      <w:cs w:val="0"/>
      <w:em w:val="none"/>
      <w:lang w:eastAsia="zh-CN" w:val="ru-RU"/>
    </w:rPr>
  </w:style>
  <w:style w:type="character" w:styleId="af" w:customStyle="1">
    <w:name w:val="Текст выноски Знак"/>
    <w:rPr>
      <w:rFonts w:ascii="Tahoma" w:cs="Tahoma" w:hAnsi="Tahoma"/>
      <w:w w:val="100"/>
      <w:position w:val="-1"/>
      <w:sz w:val="16"/>
      <w:szCs w:val="16"/>
      <w:effect w:val="none"/>
      <w:vertAlign w:val="baseline"/>
      <w:cs w:val="0"/>
      <w:em w:val="none"/>
      <w:lang w:eastAsia="zh-CN" w:val="ru-RU"/>
    </w:rPr>
  </w:style>
  <w:style w:type="character" w:styleId="af0" w:customStyle="1">
    <w:name w:val="Без интервала Знак"/>
    <w:rPr>
      <w:rFonts w:ascii="Calibri" w:cs="Calibri" w:hAnsi="Calibri"/>
      <w:w w:val="100"/>
      <w:position w:val="-1"/>
      <w:sz w:val="22"/>
      <w:szCs w:val="22"/>
      <w:effect w:val="none"/>
      <w:vertAlign w:val="baseline"/>
      <w:cs w:val="0"/>
      <w:em w:val="none"/>
    </w:rPr>
  </w:style>
  <w:style w:type="character" w:styleId="af1" w:customStyle="1">
    <w:name w:val="Гиперссылка"/>
    <w:rPr>
      <w:color w:val="0000ff"/>
      <w:w w:val="100"/>
      <w:position w:val="-1"/>
      <w:u w:val="single"/>
      <w:effect w:val="none"/>
      <w:vertAlign w:val="baseline"/>
      <w:cs w:val="0"/>
      <w:em w:val="none"/>
    </w:rPr>
  </w:style>
  <w:style w:type="paragraph" w:styleId="10" w:customStyle="1">
    <w:name w:val="Заголовок1"/>
    <w:basedOn w:val="a5"/>
    <w:next w:val="a0"/>
    <w:pPr>
      <w:keepNext w:val="1"/>
      <w:spacing w:after="120" w:before="240"/>
    </w:pPr>
    <w:rPr>
      <w:rFonts w:cs="FreeSans" w:eastAsia="Droid Sans Fallback"/>
      <w:sz w:val="28"/>
      <w:szCs w:val="28"/>
    </w:rPr>
  </w:style>
  <w:style w:type="paragraph" w:styleId="a0" w:customStyle="1">
    <w:name w:val="Основной текст"/>
    <w:basedOn w:val="a5"/>
    <w:pPr>
      <w:spacing w:after="140" w:line="288" w:lineRule="auto"/>
    </w:pPr>
  </w:style>
  <w:style w:type="paragraph" w:styleId="af2">
    <w:name w:val="List"/>
    <w:basedOn w:val="a0"/>
    <w:rPr>
      <w:rFonts w:cs="FreeSans"/>
    </w:rPr>
  </w:style>
  <w:style w:type="paragraph" w:styleId="af3" w:customStyle="1">
    <w:name w:val="Название объекта"/>
    <w:basedOn w:val="a5"/>
    <w:pPr>
      <w:suppressLineNumbers w:val="1"/>
      <w:spacing w:after="120" w:before="120"/>
    </w:pPr>
    <w:rPr>
      <w:i w:val="1"/>
      <w:iCs w:val="1"/>
    </w:rPr>
  </w:style>
  <w:style w:type="paragraph" w:styleId="af4" w:customStyle="1">
    <w:name w:val="Покажчик"/>
    <w:basedOn w:val="a5"/>
    <w:pPr>
      <w:suppressLineNumbers w:val="1"/>
    </w:pPr>
    <w:rPr>
      <w:rFonts w:cs="FreeSans"/>
    </w:rPr>
  </w:style>
  <w:style w:type="paragraph" w:styleId="12" w:customStyle="1">
    <w:name w:val="Название объекта1"/>
    <w:basedOn w:val="a5"/>
    <w:pPr>
      <w:suppressLineNumbers w:val="1"/>
      <w:spacing w:after="120" w:before="120"/>
    </w:pPr>
    <w:rPr>
      <w:rFonts w:cs="FreeSans"/>
      <w:i w:val="1"/>
      <w:iCs w:val="1"/>
      <w:sz w:val="28"/>
    </w:rPr>
  </w:style>
  <w:style w:type="paragraph" w:styleId="Web" w:customStyle="1">
    <w:name w:val="Обычный (веб);Обычный (Web)"/>
    <w:basedOn w:val="a5"/>
    <w:pPr>
      <w:spacing w:after="280" w:before="280"/>
    </w:pPr>
  </w:style>
  <w:style w:type="paragraph" w:styleId="af5" w:customStyle="1">
    <w:name w:val="a"/>
    <w:basedOn w:val="a5"/>
    <w:pPr>
      <w:spacing w:after="280" w:before="280"/>
    </w:pPr>
  </w:style>
  <w:style w:type="paragraph" w:styleId="13" w:customStyle="1">
    <w:name w:val="Цитата1"/>
    <w:basedOn w:val="a5"/>
    <w:pPr>
      <w:spacing w:after="283"/>
      <w:ind w:left="567" w:right="567" w:firstLine="0"/>
    </w:pPr>
  </w:style>
  <w:style w:type="paragraph" w:styleId="af6" w:customStyle="1">
    <w:name w:val="Название"/>
    <w:basedOn w:val="10"/>
    <w:next w:val="a0"/>
    <w:pPr>
      <w:jc w:val="center"/>
    </w:pPr>
    <w:rPr>
      <w:b w:val="1"/>
      <w:bCs w:val="1"/>
      <w:sz w:val="56"/>
      <w:szCs w:val="56"/>
    </w:rPr>
  </w:style>
  <w:style w:type="paragraph" w:styleId="af7" w:customStyle="1">
    <w:name w:val="Подзаголовок"/>
    <w:basedOn w:val="10"/>
    <w:next w:val="a0"/>
    <w:pPr>
      <w:spacing w:before="60"/>
      <w:jc w:val="center"/>
    </w:pPr>
    <w:rPr>
      <w:sz w:val="36"/>
      <w:szCs w:val="36"/>
    </w:rPr>
  </w:style>
  <w:style w:type="paragraph" w:styleId="af8" w:customStyle="1">
    <w:name w:val="Верхній і нижній колонтитули"/>
    <w:basedOn w:val="a5"/>
    <w:pPr>
      <w:suppressLineNumbers w:val="1"/>
      <w:tabs>
        <w:tab w:val="center" w:pos="4819"/>
        <w:tab w:val="right" w:pos="9638"/>
      </w:tabs>
    </w:pPr>
  </w:style>
  <w:style w:type="paragraph" w:styleId="af9" w:customStyle="1">
    <w:name w:val="Верхний колонтитул"/>
    <w:basedOn w:val="a5"/>
    <w:pPr>
      <w:suppressLineNumbers w:val="1"/>
      <w:tabs>
        <w:tab w:val="center" w:pos="4819"/>
        <w:tab w:val="right" w:pos="9638"/>
      </w:tabs>
    </w:pPr>
  </w:style>
  <w:style w:type="paragraph" w:styleId="afa" w:customStyle="1">
    <w:name w:val="Нижний колонтитул"/>
    <w:basedOn w:val="a5"/>
    <w:pPr>
      <w:tabs>
        <w:tab w:val="center" w:pos="4819"/>
        <w:tab w:val="right" w:pos="9639"/>
      </w:tabs>
    </w:pPr>
  </w:style>
  <w:style w:type="paragraph" w:styleId="afb" w:customStyle="1">
    <w:name w:val="Текст выноски"/>
    <w:basedOn w:val="a5"/>
    <w:rPr>
      <w:rFonts w:ascii="Tahoma" w:cs="Tahoma" w:hAnsi="Tahoma"/>
      <w:sz w:val="16"/>
      <w:szCs w:val="16"/>
    </w:rPr>
  </w:style>
  <w:style w:type="paragraph" w:styleId="afc" w:customStyle="1">
    <w:name w:val="Без интервала"/>
    <w:pPr>
      <w:spacing w:line="1" w:lineRule="atLeast"/>
      <w:ind w:left="-1" w:leftChars="-1" w:hanging="1" w:hangingChars="1"/>
      <w:textDirection w:val="btLr"/>
      <w:textAlignment w:val="top"/>
      <w:outlineLvl w:val="0"/>
    </w:pPr>
    <w:rPr>
      <w:rFonts w:ascii="Calibri" w:cs="Calibri" w:hAnsi="Calibri"/>
      <w:position w:val="-1"/>
      <w:sz w:val="22"/>
      <w:szCs w:val="22"/>
      <w:lang w:eastAsia="zh-CN"/>
    </w:rPr>
  </w:style>
  <w:style w:type="paragraph" w:styleId="tj" w:customStyle="1">
    <w:name w:val="tj"/>
    <w:basedOn w:val="a5"/>
    <w:pPr>
      <w:suppressAutoHyphens w:val="1"/>
      <w:spacing w:after="280" w:before="280"/>
    </w:pPr>
    <w:rPr>
      <w:lang w:val="uk-UA"/>
    </w:rPr>
  </w:style>
  <w:style w:type="character" w:styleId="afd" w:customStyle="1">
    <w:name w:val="Текст Знак"/>
    <w:rPr>
      <w:rFonts w:ascii="Courier New" w:cs="Courier New" w:hAnsi="Courier New"/>
      <w:w w:val="100"/>
      <w:position w:val="-1"/>
      <w:effect w:val="none"/>
      <w:vertAlign w:val="baseline"/>
      <w:cs w:val="0"/>
      <w:em w:val="none"/>
    </w:rPr>
  </w:style>
  <w:style w:type="paragraph" w:styleId="afe">
    <w:name w:val="Plain Text"/>
    <w:basedOn w:val="a5"/>
    <w:pPr>
      <w:suppressAutoHyphens w:val="1"/>
    </w:pPr>
    <w:rPr>
      <w:rFonts w:ascii="Courier New" w:hAnsi="Courier New"/>
      <w:sz w:val="20"/>
      <w:szCs w:val="20"/>
    </w:rPr>
  </w:style>
  <w:style w:type="character" w:styleId="14" w:customStyle="1">
    <w:name w:val="Текст Знак1"/>
    <w:basedOn w:val="a6"/>
    <w:rPr>
      <w:rFonts w:ascii="Courier New" w:cs="Courier New" w:hAnsi="Courier New"/>
      <w:w w:val="100"/>
      <w:position w:val="-1"/>
      <w:effect w:val="none"/>
      <w:vertAlign w:val="baseline"/>
      <w:cs w:val="0"/>
      <w:em w:val="none"/>
      <w:lang w:eastAsia="zh-CN"/>
    </w:rPr>
  </w:style>
  <w:style w:type="character" w:styleId="aff">
    <w:name w:val="Strong"/>
    <w:rPr>
      <w:b w:val="1"/>
      <w:bCs w:val="1"/>
      <w:w w:val="100"/>
      <w:position w:val="-1"/>
      <w:effect w:val="none"/>
      <w:vertAlign w:val="baseline"/>
      <w:cs w:val="0"/>
      <w:em w:val="none"/>
    </w:rPr>
  </w:style>
  <w:style w:type="paragraph" w:styleId="aff0">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character" w:styleId="Bodytext2" w:customStyle="1">
    <w:name w:val="Body text (2)_"/>
    <w:link w:val="Bodytext21"/>
    <w:locked w:val="1"/>
    <w:rsid w:val="00A8423E"/>
    <w:rPr>
      <w:sz w:val="18"/>
      <w:shd w:color="auto" w:fill="ffffff" w:val="clear"/>
    </w:rPr>
  </w:style>
  <w:style w:type="paragraph" w:styleId="Bodytext21" w:customStyle="1">
    <w:name w:val="Body text (2)1"/>
    <w:basedOn w:val="a"/>
    <w:link w:val="Bodytext2"/>
    <w:rsid w:val="00A8423E"/>
    <w:pPr>
      <w:widowControl w:val="0"/>
      <w:shd w:color="auto" w:fill="ffffff" w:val="clear"/>
      <w:spacing w:line="209" w:lineRule="exact"/>
      <w:jc w:val="both"/>
    </w:pPr>
    <w:rPr>
      <w:sz w:val="18"/>
    </w:rPr>
  </w:style>
  <w:style w:type="character" w:styleId="aff1">
    <w:name w:val="Hyperlink"/>
    <w:basedOn w:val="a1"/>
    <w:uiPriority w:val="99"/>
    <w:unhideWhenUsed w:val="1"/>
    <w:rsid w:val="00A8423E"/>
    <w:rPr>
      <w:color w:val="0000ff"/>
      <w:u w:val="single"/>
    </w:rPr>
  </w:style>
  <w:style w:type="paragraph" w:styleId="aff2">
    <w:name w:val="List Paragraph"/>
    <w:basedOn w:val="a"/>
    <w:uiPriority w:val="34"/>
    <w:qFormat w:val="1"/>
    <w:rsid w:val="00BE46EA"/>
    <w:pPr>
      <w:ind w:left="720"/>
      <w:contextualSpacing w:val="1"/>
    </w:pPr>
  </w:style>
  <w:style w:type="paragraph" w:styleId="aff3">
    <w:name w:val="Balloon Text"/>
    <w:basedOn w:val="a"/>
    <w:link w:val="aff4"/>
    <w:uiPriority w:val="99"/>
    <w:semiHidden w:val="1"/>
    <w:unhideWhenUsed w:val="1"/>
    <w:rsid w:val="00037A46"/>
    <w:rPr>
      <w:rFonts w:ascii="Segoe UI" w:cs="Segoe UI" w:hAnsi="Segoe UI"/>
      <w:sz w:val="18"/>
      <w:szCs w:val="18"/>
    </w:rPr>
  </w:style>
  <w:style w:type="character" w:styleId="aff4" w:customStyle="1">
    <w:name w:val="Текст у виносці Знак"/>
    <w:basedOn w:val="a1"/>
    <w:link w:val="aff3"/>
    <w:uiPriority w:val="99"/>
    <w:semiHidden w:val="1"/>
    <w:rsid w:val="00037A46"/>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WsaAazv7me0aX8C3k5x6RazCDw==">AMUW2mU8p+/OL4iKEjo00V4HiXeaPL+WOAkBXV6IgaAAKcxLYW+hAGtKZMeTI3G4XpGg+vClY52p15J+TawkYGhTtmLRJOUQrGCO09lC7DQDR+PU8THqOfdJUkbcJ9pAJc2kupGPEm9Q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1995-11-21T14:41:00Z</dcterms:created>
  <dc:creator>Kostya</dc:creator>
</cp:coreProperties>
</file>